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145" w:rsidRPr="00635CED" w:rsidRDefault="00AA2145">
      <w:pPr>
        <w:rPr>
          <w:rFonts w:ascii="Times New Roman" w:hAnsi="Times New Roman" w:cs="Times New Roman"/>
          <w:b/>
          <w:sz w:val="24"/>
          <w:szCs w:val="24"/>
        </w:rPr>
      </w:pPr>
      <w:r w:rsidRPr="00635CED">
        <w:rPr>
          <w:rFonts w:ascii="Times New Roman" w:hAnsi="Times New Roman" w:cs="Times New Roman"/>
          <w:b/>
          <w:sz w:val="24"/>
          <w:szCs w:val="24"/>
        </w:rPr>
        <w:t>NÁVRH NA VYHLÁŠENÍ PAMÁTN</w:t>
      </w:r>
      <w:r w:rsidR="00635CED">
        <w:rPr>
          <w:rFonts w:ascii="Times New Roman" w:hAnsi="Times New Roman" w:cs="Times New Roman"/>
          <w:b/>
          <w:sz w:val="24"/>
          <w:szCs w:val="24"/>
        </w:rPr>
        <w:t>ÉHO STRONU/PAMÁTNÝCH STROMŮ</w:t>
      </w:r>
    </w:p>
    <w:p w:rsidR="00635CED" w:rsidRDefault="00635CED">
      <w:pPr>
        <w:rPr>
          <w:rFonts w:ascii="Times New Roman" w:hAnsi="Times New Roman" w:cs="Times New Roman"/>
          <w:sz w:val="24"/>
          <w:szCs w:val="24"/>
        </w:rPr>
      </w:pPr>
    </w:p>
    <w:p w:rsidR="00AA2145" w:rsidRDefault="00AA2145">
      <w:pPr>
        <w:rPr>
          <w:rFonts w:ascii="Times New Roman" w:hAnsi="Times New Roman" w:cs="Times New Roman"/>
          <w:sz w:val="24"/>
          <w:szCs w:val="24"/>
        </w:rPr>
      </w:pPr>
      <w:r w:rsidRPr="00AA2145">
        <w:rPr>
          <w:rFonts w:ascii="Times New Roman" w:hAnsi="Times New Roman" w:cs="Times New Roman"/>
          <w:sz w:val="24"/>
          <w:szCs w:val="24"/>
        </w:rPr>
        <w:t xml:space="preserve">Kód </w:t>
      </w:r>
      <w:r>
        <w:rPr>
          <w:rFonts w:ascii="Times New Roman" w:hAnsi="Times New Roman" w:cs="Times New Roman"/>
          <w:sz w:val="24"/>
          <w:szCs w:val="24"/>
        </w:rPr>
        <w:t>ústředního seznamu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Název památného stromu (stromů):</w:t>
      </w:r>
    </w:p>
    <w:p w:rsidR="00AA2145" w:rsidRDefault="00AA21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Kraj: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Okres:</w:t>
      </w:r>
    </w:p>
    <w:p w:rsidR="00AA2145" w:rsidRDefault="00AA21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Obec: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Příslušný orgán ochrany přírody:</w:t>
      </w:r>
    </w:p>
    <w:p w:rsidR="00AA2145" w:rsidRDefault="00AA21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Katastrální území: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Parcelní číslo pozemku:</w:t>
      </w:r>
    </w:p>
    <w:p w:rsidR="00AA2145" w:rsidRDefault="00AA21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Vlastník:</w:t>
      </w:r>
      <w:r w:rsidR="00C5544A">
        <w:rPr>
          <w:rFonts w:ascii="Times New Roman" w:hAnsi="Times New Roman" w:cs="Times New Roman"/>
          <w:sz w:val="24"/>
          <w:szCs w:val="24"/>
        </w:rPr>
        <w:tab/>
      </w:r>
      <w:r w:rsidR="00C5544A">
        <w:rPr>
          <w:rFonts w:ascii="Times New Roman" w:hAnsi="Times New Roman" w:cs="Times New Roman"/>
          <w:sz w:val="24"/>
          <w:szCs w:val="24"/>
        </w:rPr>
        <w:tab/>
      </w:r>
      <w:r w:rsidR="00C5544A">
        <w:rPr>
          <w:rFonts w:ascii="Times New Roman" w:hAnsi="Times New Roman" w:cs="Times New Roman"/>
          <w:sz w:val="24"/>
          <w:szCs w:val="24"/>
        </w:rPr>
        <w:tab/>
      </w:r>
      <w:r w:rsidR="00C5544A">
        <w:rPr>
          <w:rFonts w:ascii="Times New Roman" w:hAnsi="Times New Roman" w:cs="Times New Roman"/>
          <w:sz w:val="24"/>
          <w:szCs w:val="24"/>
        </w:rPr>
        <w:tab/>
      </w:r>
      <w:r w:rsidR="00C5544A">
        <w:rPr>
          <w:rFonts w:ascii="Times New Roman" w:hAnsi="Times New Roman" w:cs="Times New Roman"/>
          <w:sz w:val="24"/>
          <w:szCs w:val="24"/>
        </w:rPr>
        <w:tab/>
      </w:r>
      <w:r w:rsidR="00C5544A">
        <w:rPr>
          <w:rFonts w:ascii="Times New Roman" w:hAnsi="Times New Roman" w:cs="Times New Roman"/>
          <w:sz w:val="24"/>
          <w:szCs w:val="24"/>
        </w:rPr>
        <w:tab/>
        <w:t>Nadmořská výška:</w:t>
      </w:r>
    </w:p>
    <w:p w:rsidR="00C5544A" w:rsidRDefault="00C554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Zeměpisné souřadnice: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Souřadnice JTSK:</w:t>
      </w:r>
    </w:p>
    <w:p w:rsidR="00C5544A" w:rsidRDefault="00C5544A">
      <w:pPr>
        <w:rPr>
          <w:rFonts w:ascii="Times New Roman" w:hAnsi="Times New Roman" w:cs="Times New Roman"/>
          <w:sz w:val="24"/>
          <w:szCs w:val="24"/>
        </w:rPr>
      </w:pPr>
    </w:p>
    <w:p w:rsidR="00C5544A" w:rsidRDefault="00C554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Dřevina (název druhy dřeviny):</w:t>
      </w:r>
    </w:p>
    <w:p w:rsidR="00FD423A" w:rsidRDefault="00C5544A" w:rsidP="00FD423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Charakter výskytu</w:t>
      </w:r>
      <w:r w:rsidR="00FD423A">
        <w:rPr>
          <w:rFonts w:ascii="Times New Roman" w:hAnsi="Times New Roman" w:cs="Times New Roman"/>
          <w:sz w:val="24"/>
          <w:szCs w:val="24"/>
        </w:rPr>
        <w:t xml:space="preserve"> </w:t>
      </w:r>
      <w:r w:rsidR="00FD423A">
        <w:rPr>
          <w:rFonts w:ascii="Times New Roman" w:hAnsi="Times New Roman" w:cs="Times New Roman"/>
          <w:sz w:val="24"/>
          <w:szCs w:val="24"/>
        </w:rPr>
        <w:tab/>
      </w:r>
      <w:r w:rsidR="00FD423A">
        <w:rPr>
          <w:rFonts w:ascii="Times New Roman" w:hAnsi="Times New Roman" w:cs="Times New Roman"/>
          <w:sz w:val="24"/>
          <w:szCs w:val="24"/>
        </w:rPr>
        <w:tab/>
      </w:r>
      <w:r w:rsidR="00FD423A">
        <w:rPr>
          <w:rFonts w:ascii="Times New Roman" w:hAnsi="Times New Roman" w:cs="Times New Roman"/>
          <w:sz w:val="24"/>
          <w:szCs w:val="24"/>
        </w:rPr>
        <w:tab/>
      </w:r>
      <w:r w:rsidR="00FD423A">
        <w:rPr>
          <w:rFonts w:ascii="Times New Roman" w:hAnsi="Times New Roman" w:cs="Times New Roman"/>
          <w:sz w:val="24"/>
          <w:szCs w:val="24"/>
        </w:rPr>
        <w:tab/>
      </w:r>
      <w:r w:rsidR="00FD423A">
        <w:rPr>
          <w:rFonts w:ascii="Times New Roman" w:hAnsi="Times New Roman" w:cs="Times New Roman"/>
          <w:sz w:val="24"/>
          <w:szCs w:val="24"/>
        </w:rPr>
        <w:tab/>
        <w:t>Počet jedinců:</w:t>
      </w:r>
    </w:p>
    <w:p w:rsidR="00FD423A" w:rsidRDefault="00FD423A" w:rsidP="00FD423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(solitér, skupina, stromořadí):</w:t>
      </w:r>
    </w:p>
    <w:p w:rsidR="00C5544A" w:rsidRDefault="00FD423A" w:rsidP="00FD423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635CED" w:rsidRDefault="00635C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Obvod kmene (v</w:t>
      </w:r>
      <w:r w:rsidR="00FD423A">
        <w:rPr>
          <w:rFonts w:ascii="Times New Roman" w:hAnsi="Times New Roman" w:cs="Times New Roman"/>
          <w:sz w:val="24"/>
          <w:szCs w:val="24"/>
        </w:rPr>
        <w:t>e výšce 1,3 m):</w:t>
      </w:r>
      <w:r w:rsidR="00FD423A">
        <w:rPr>
          <w:rFonts w:ascii="Times New Roman" w:hAnsi="Times New Roman" w:cs="Times New Roman"/>
          <w:sz w:val="24"/>
          <w:szCs w:val="24"/>
        </w:rPr>
        <w:tab/>
      </w:r>
      <w:r w:rsidR="00FD423A">
        <w:rPr>
          <w:rFonts w:ascii="Times New Roman" w:hAnsi="Times New Roman" w:cs="Times New Roman"/>
          <w:sz w:val="24"/>
          <w:szCs w:val="24"/>
        </w:rPr>
        <w:tab/>
      </w:r>
      <w:r w:rsidR="00FD423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Výška stromu:</w:t>
      </w:r>
    </w:p>
    <w:p w:rsidR="00635CED" w:rsidRDefault="00635C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Výška koruny: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Šířka koruny:</w:t>
      </w:r>
    </w:p>
    <w:p w:rsidR="00635CED" w:rsidRDefault="00635C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Odhadované stáří: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Zdravotní stav:</w:t>
      </w:r>
    </w:p>
    <w:p w:rsidR="00635CED" w:rsidRDefault="00635C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Fyziologický stav:</w:t>
      </w:r>
    </w:p>
    <w:p w:rsidR="00635CED" w:rsidRDefault="00635C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Datum popisu:</w:t>
      </w:r>
    </w:p>
    <w:p w:rsidR="00635CED" w:rsidRDefault="00635CED">
      <w:pPr>
        <w:rPr>
          <w:rFonts w:ascii="Times New Roman" w:hAnsi="Times New Roman" w:cs="Times New Roman"/>
          <w:sz w:val="24"/>
          <w:szCs w:val="24"/>
        </w:rPr>
      </w:pPr>
    </w:p>
    <w:p w:rsidR="00635CED" w:rsidRDefault="00635C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Zdůvodnění ochrany:</w:t>
      </w:r>
    </w:p>
    <w:p w:rsidR="00635CED" w:rsidRDefault="00635C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Podmínky ochrany:</w:t>
      </w:r>
    </w:p>
    <w:p w:rsidR="00635CED" w:rsidRDefault="00635C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Vymezení ochranného pásma</w:t>
      </w:r>
      <w:r w:rsidR="00FD423A">
        <w:rPr>
          <w:rFonts w:ascii="Times New Roman" w:hAnsi="Times New Roman" w:cs="Times New Roman"/>
          <w:sz w:val="24"/>
          <w:szCs w:val="24"/>
        </w:rPr>
        <w:t>:</w:t>
      </w:r>
    </w:p>
    <w:p w:rsidR="00635CED" w:rsidRDefault="00635C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Podmínky režimu ochranného pásma:</w:t>
      </w:r>
    </w:p>
    <w:p w:rsidR="00635CED" w:rsidRDefault="00635C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Zdroje možného ohrožení:</w:t>
      </w:r>
    </w:p>
    <w:p w:rsidR="00635CED" w:rsidRDefault="00635C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Provedená opatření:</w:t>
      </w:r>
    </w:p>
    <w:p w:rsidR="00635CED" w:rsidRDefault="00635C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Údaje o literatuře:</w:t>
      </w:r>
    </w:p>
    <w:p w:rsidR="00635CED" w:rsidRDefault="00635CED">
      <w:pPr>
        <w:rPr>
          <w:rFonts w:ascii="Times New Roman" w:hAnsi="Times New Roman" w:cs="Times New Roman"/>
          <w:sz w:val="24"/>
          <w:szCs w:val="24"/>
        </w:rPr>
      </w:pPr>
    </w:p>
    <w:p w:rsidR="00635CED" w:rsidRDefault="00635C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Datum: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D423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Zpracovatel:</w:t>
      </w:r>
    </w:p>
    <w:p w:rsidR="00635CED" w:rsidRDefault="00635CED">
      <w:pPr>
        <w:rPr>
          <w:rFonts w:ascii="Times New Roman" w:hAnsi="Times New Roman" w:cs="Times New Roman"/>
          <w:sz w:val="24"/>
          <w:szCs w:val="24"/>
        </w:rPr>
      </w:pPr>
    </w:p>
    <w:p w:rsidR="00635CED" w:rsidRDefault="00635C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Vyjádření regionálního pracoviště AOPK ČR:</w:t>
      </w:r>
    </w:p>
    <w:p w:rsidR="00635CED" w:rsidRDefault="00635CED">
      <w:pPr>
        <w:rPr>
          <w:rFonts w:ascii="Times New Roman" w:hAnsi="Times New Roman" w:cs="Times New Roman"/>
          <w:sz w:val="24"/>
          <w:szCs w:val="24"/>
        </w:rPr>
      </w:pPr>
    </w:p>
    <w:p w:rsidR="00635CED" w:rsidRDefault="00635CED">
      <w:pPr>
        <w:rPr>
          <w:rFonts w:ascii="Times New Roman" w:hAnsi="Times New Roman" w:cs="Times New Roman"/>
          <w:sz w:val="24"/>
          <w:szCs w:val="24"/>
        </w:rPr>
      </w:pPr>
    </w:p>
    <w:p w:rsidR="00C5544A" w:rsidRDefault="00635C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Přílohy:</w:t>
      </w:r>
      <w:r w:rsidR="00C5544A">
        <w:rPr>
          <w:rFonts w:ascii="Times New Roman" w:hAnsi="Times New Roman" w:cs="Times New Roman"/>
          <w:sz w:val="24"/>
          <w:szCs w:val="24"/>
        </w:rPr>
        <w:tab/>
      </w:r>
      <w:r w:rsidR="00C5544A">
        <w:rPr>
          <w:rFonts w:ascii="Times New Roman" w:hAnsi="Times New Roman" w:cs="Times New Roman"/>
          <w:sz w:val="24"/>
          <w:szCs w:val="24"/>
        </w:rPr>
        <w:tab/>
      </w:r>
      <w:r w:rsidR="00C5544A">
        <w:rPr>
          <w:rFonts w:ascii="Times New Roman" w:hAnsi="Times New Roman" w:cs="Times New Roman"/>
          <w:sz w:val="24"/>
          <w:szCs w:val="24"/>
        </w:rPr>
        <w:tab/>
      </w:r>
      <w:r w:rsidR="00C5544A">
        <w:rPr>
          <w:rFonts w:ascii="Times New Roman" w:hAnsi="Times New Roman" w:cs="Times New Roman"/>
          <w:sz w:val="24"/>
          <w:szCs w:val="24"/>
        </w:rPr>
        <w:tab/>
      </w:r>
      <w:r w:rsidR="00C5544A">
        <w:rPr>
          <w:rFonts w:ascii="Times New Roman" w:hAnsi="Times New Roman" w:cs="Times New Roman"/>
          <w:sz w:val="24"/>
          <w:szCs w:val="24"/>
        </w:rPr>
        <w:tab/>
      </w:r>
      <w:r w:rsidR="00C5544A">
        <w:rPr>
          <w:rFonts w:ascii="Times New Roman" w:hAnsi="Times New Roman" w:cs="Times New Roman"/>
          <w:sz w:val="24"/>
          <w:szCs w:val="24"/>
        </w:rPr>
        <w:tab/>
      </w:r>
    </w:p>
    <w:p w:rsidR="00AA2145" w:rsidRDefault="00AA2145">
      <w:pPr>
        <w:rPr>
          <w:rFonts w:ascii="Times New Roman" w:hAnsi="Times New Roman" w:cs="Times New Roman"/>
          <w:sz w:val="24"/>
          <w:szCs w:val="24"/>
        </w:rPr>
      </w:pPr>
    </w:p>
    <w:p w:rsidR="00635CED" w:rsidRDefault="00635CED">
      <w:pPr>
        <w:rPr>
          <w:rFonts w:ascii="Times New Roman" w:hAnsi="Times New Roman" w:cs="Times New Roman"/>
          <w:sz w:val="24"/>
          <w:szCs w:val="24"/>
        </w:rPr>
      </w:pPr>
    </w:p>
    <w:p w:rsidR="00635CED" w:rsidRPr="00AA2145" w:rsidRDefault="00635C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Poznámka: kód Ústředního seznamu určuje následně AOPK ČR</w:t>
      </w:r>
    </w:p>
    <w:sectPr w:rsidR="00635CED" w:rsidRPr="00AA21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145"/>
    <w:rsid w:val="00043AC8"/>
    <w:rsid w:val="00635CED"/>
    <w:rsid w:val="00AA2145"/>
    <w:rsid w:val="00B37977"/>
    <w:rsid w:val="00C5544A"/>
    <w:rsid w:val="00FD4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125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Libor Sedláček</dc:creator>
  <cp:lastModifiedBy>Libor Sedláček</cp:lastModifiedBy>
  <cp:revision>1</cp:revision>
  <dcterms:created xsi:type="dcterms:W3CDTF">2018-11-22T07:41:00Z</dcterms:created>
  <dcterms:modified xsi:type="dcterms:W3CDTF">2018-11-22T08:58:00Z</dcterms:modified>
</cp:coreProperties>
</file>